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5C964B6C"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Chairman</w:t>
      </w:r>
      <w:r w:rsidR="006439A4">
        <w:rPr>
          <w:rFonts w:ascii="Arial Narrow" w:eastAsia="Arial Narrow" w:hAnsi="Arial Narrow" w:cs="Arial Narrow"/>
          <w:b/>
          <w:i/>
          <w:sz w:val="24"/>
          <w:szCs w:val="24"/>
          <w:u w:val="single"/>
        </w:rPr>
        <w:tab/>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James Le’Cuyer, Clerk</w:t>
      </w:r>
      <w:r w:rsidR="0072389D">
        <w:rPr>
          <w:rFonts w:ascii="Arial Narrow" w:eastAsia="Arial Narrow" w:hAnsi="Arial Narrow" w:cs="Arial Narrow"/>
          <w:b/>
          <w:i/>
          <w:sz w:val="24"/>
          <w:szCs w:val="24"/>
          <w:u w:val="single"/>
        </w:rPr>
        <w:tab/>
      </w:r>
      <w:r w:rsidR="00956DA0">
        <w:rPr>
          <w:rFonts w:ascii="Arial Narrow" w:eastAsia="Arial Narrow" w:hAnsi="Arial Narrow" w:cs="Arial Narrow"/>
          <w:b/>
          <w:i/>
          <w:sz w:val="24"/>
          <w:szCs w:val="24"/>
          <w:u w:val="single"/>
        </w:rPr>
        <w:t>_______________________________</w:t>
      </w:r>
      <w:r w:rsidR="0072389D">
        <w:rPr>
          <w:rFonts w:ascii="Arial Narrow" w:eastAsia="Arial Narrow" w:hAnsi="Arial Narrow" w:cs="Arial Narrow"/>
          <w:b/>
          <w:i/>
          <w:sz w:val="24"/>
          <w:szCs w:val="24"/>
          <w:u w:val="single"/>
        </w:rPr>
        <w:tab/>
      </w:r>
      <w:r w:rsidR="0072389D" w:rsidRPr="0072389D">
        <w:rPr>
          <w:rFonts w:ascii="Arial Narrow" w:eastAsia="Arial Narrow" w:hAnsi="Arial Narrow" w:cs="Arial Narrow"/>
          <w:b/>
          <w:i/>
          <w:sz w:val="24"/>
          <w:szCs w:val="24"/>
          <w:u w:val="single"/>
        </w:rPr>
        <w:t xml:space="preserve">   </w:t>
      </w:r>
      <w:r w:rsidRPr="0072389D">
        <w:rPr>
          <w:rFonts w:ascii="Arial Narrow" w:eastAsia="Arial Narrow" w:hAnsi="Arial Narrow" w:cs="Arial Narrow"/>
          <w:b/>
          <w:i/>
          <w:sz w:val="24"/>
          <w:szCs w:val="24"/>
          <w:u w:val="single"/>
        </w:rPr>
        <w:t xml:space="preserve"> </w:t>
      </w:r>
    </w:p>
    <w:p w14:paraId="486ED96F" w14:textId="133BC37B" w:rsidR="0041029D" w:rsidRPr="003B1BB1" w:rsidRDefault="0042186C" w:rsidP="00F51219">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E4CFCE8" w14:textId="66E2B242" w:rsidR="00DA3081" w:rsidRPr="003B1BB1" w:rsidRDefault="0042186C" w:rsidP="00811CFA">
      <w:pPr>
        <w:tabs>
          <w:tab w:val="center" w:pos="3601"/>
          <w:tab w:val="center" w:pos="4321"/>
          <w:tab w:val="left" w:pos="6930"/>
        </w:tabs>
        <w:spacing w:after="0"/>
        <w:ind w:left="-15"/>
        <w:rPr>
          <w:rFonts w:ascii="Arial Narrow" w:eastAsia="Arial Narrow" w:hAnsi="Arial Narrow" w:cs="Arial Narrow"/>
          <w:b/>
          <w:sz w:val="24"/>
          <w:szCs w:val="24"/>
        </w:rPr>
      </w:pP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p>
    <w:p w14:paraId="7509DCF1" w14:textId="4C78ED1B" w:rsidR="0041029D" w:rsidRPr="000D2978" w:rsidRDefault="00956DA0" w:rsidP="0041029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November </w:t>
      </w:r>
      <w:r w:rsidR="00520C16">
        <w:rPr>
          <w:rFonts w:ascii="Arial Narrow" w:eastAsia="Times New Roman" w:hAnsi="Arial Narrow" w:cs="Times New Roman"/>
          <w:b/>
          <w:sz w:val="28"/>
          <w:szCs w:val="28"/>
        </w:rPr>
        <w:t>30th</w:t>
      </w:r>
      <w:r w:rsidR="00777BA7">
        <w:rPr>
          <w:rFonts w:ascii="Arial Narrow" w:eastAsia="Times New Roman" w:hAnsi="Arial Narrow" w:cs="Times New Roman"/>
          <w:b/>
          <w:sz w:val="28"/>
          <w:szCs w:val="28"/>
        </w:rPr>
        <w:t>,</w:t>
      </w:r>
      <w:r w:rsidR="00612A20" w:rsidRPr="000D2978">
        <w:rPr>
          <w:rFonts w:ascii="Arial Narrow" w:eastAsia="Times New Roman" w:hAnsi="Arial Narrow" w:cs="Times New Roman"/>
          <w:b/>
          <w:sz w:val="28"/>
          <w:szCs w:val="28"/>
        </w:rPr>
        <w:t xml:space="preserve"> 2020 at </w:t>
      </w:r>
      <w:r w:rsidR="006A169E">
        <w:rPr>
          <w:rFonts w:ascii="Arial Narrow" w:eastAsia="Times New Roman" w:hAnsi="Arial Narrow" w:cs="Times New Roman"/>
          <w:b/>
          <w:sz w:val="28"/>
          <w:szCs w:val="28"/>
        </w:rPr>
        <w:t>4</w:t>
      </w:r>
      <w:r w:rsidR="00C90765" w:rsidRPr="000D2978">
        <w:rPr>
          <w:rFonts w:ascii="Arial Narrow" w:eastAsia="Times New Roman" w:hAnsi="Arial Narrow" w:cs="Times New Roman"/>
          <w:b/>
          <w:sz w:val="28"/>
          <w:szCs w:val="28"/>
        </w:rPr>
        <w:t>:00 p.m.</w:t>
      </w:r>
      <w:r w:rsidR="00612A20" w:rsidRPr="000D2978">
        <w:rPr>
          <w:rFonts w:ascii="Arial Narrow" w:eastAsia="Times New Roman" w:hAnsi="Arial Narrow" w:cs="Times New Roman"/>
          <w:b/>
          <w:sz w:val="28"/>
          <w:szCs w:val="28"/>
        </w:rPr>
        <w:t>, EST</w:t>
      </w:r>
    </w:p>
    <w:p w14:paraId="4D299CFB" w14:textId="67FE6786" w:rsidR="0072389D" w:rsidRPr="000D2978" w:rsidRDefault="0072389D" w:rsidP="0041029D">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the Selectmen’s Chamber at</w:t>
      </w:r>
      <w:r w:rsidRPr="000D2978">
        <w:rPr>
          <w:rFonts w:ascii="Arial Narrow" w:eastAsia="Times New Roman" w:hAnsi="Arial Narrow" w:cs="Times New Roman"/>
          <w:b/>
          <w:sz w:val="28"/>
          <w:szCs w:val="28"/>
        </w:rPr>
        <w:t xml:space="preserve"> Memorial Hall</w:t>
      </w:r>
    </w:p>
    <w:p w14:paraId="1047A3AA" w14:textId="275E7D09" w:rsidR="003878BF" w:rsidRPr="000D2978" w:rsidRDefault="003878BF" w:rsidP="0041029D">
      <w:pPr>
        <w:spacing w:after="0" w:line="240" w:lineRule="auto"/>
        <w:jc w:val="center"/>
        <w:rPr>
          <w:rFonts w:ascii="Arial Narrow" w:eastAsia="Times New Roman" w:hAnsi="Arial Narrow" w:cs="Times New Roman"/>
          <w:b/>
          <w:sz w:val="24"/>
          <w:szCs w:val="24"/>
        </w:rPr>
      </w:pPr>
    </w:p>
    <w:p w14:paraId="452AB933" w14:textId="3F4D7278" w:rsidR="00DA3081" w:rsidRDefault="003878BF" w:rsidP="000D2978">
      <w:pPr>
        <w:rPr>
          <w:rFonts w:ascii="Arial Narrow" w:eastAsia="Times New Roman" w:hAnsi="Arial Narrow" w:cs="Arial"/>
          <w:b/>
          <w:bCs/>
          <w:sz w:val="24"/>
          <w:szCs w:val="24"/>
          <w:bdr w:val="none" w:sz="0" w:space="0" w:color="auto" w:frame="1"/>
        </w:rPr>
      </w:pPr>
      <w:r w:rsidRPr="000D2978">
        <w:rPr>
          <w:rFonts w:ascii="Arial Narrow" w:hAnsi="Arial Narrow"/>
          <w:bCs/>
          <w:sz w:val="24"/>
          <w:szCs w:val="24"/>
        </w:rPr>
        <w:t xml:space="preserve">The Board of Health meeting is </w:t>
      </w:r>
      <w:r w:rsidR="0072389D" w:rsidRPr="000D2978">
        <w:rPr>
          <w:rFonts w:ascii="Arial Narrow" w:hAnsi="Arial Narrow"/>
          <w:b/>
          <w:sz w:val="24"/>
          <w:szCs w:val="24"/>
        </w:rPr>
        <w:t xml:space="preserve">also </w:t>
      </w:r>
      <w:r w:rsidRPr="000D2978">
        <w:rPr>
          <w:rFonts w:ascii="Arial Narrow" w:hAnsi="Arial Narrow"/>
          <w:b/>
          <w:sz w:val="24"/>
          <w:szCs w:val="24"/>
        </w:rPr>
        <w:t>being held virtually</w:t>
      </w:r>
      <w:r w:rsidRPr="000D2978">
        <w:rPr>
          <w:rFonts w:ascii="Arial Narrow" w:hAnsi="Arial Narrow"/>
          <w:bCs/>
          <w:sz w:val="24"/>
          <w:szCs w:val="24"/>
        </w:rPr>
        <w:t xml:space="preserve"> in accordance with the Governor’s Executive Order Suspending Certain Provisions of the Open Meeting Law, MGL c. 30A. s.20. Interested individuals can listen in and participate by phone by dialing the phone number below and using the provided access code.</w:t>
      </w:r>
      <w:r w:rsidR="000D2978">
        <w:rPr>
          <w:rFonts w:ascii="Arial Narrow" w:hAnsi="Arial Narrow"/>
          <w:bCs/>
          <w:sz w:val="24"/>
          <w:szCs w:val="24"/>
        </w:rPr>
        <w:t xml:space="preserve"> </w:t>
      </w:r>
      <w:r w:rsidR="00612A20" w:rsidRPr="000D2978">
        <w:rPr>
          <w:rFonts w:ascii="Arial Narrow" w:eastAsia="Times New Roman" w:hAnsi="Arial Narrow" w:cs="Arial"/>
          <w:b/>
          <w:sz w:val="24"/>
          <w:szCs w:val="24"/>
        </w:rPr>
        <w:t xml:space="preserve">Telephone Number: </w:t>
      </w:r>
      <w:r w:rsidR="00612A20" w:rsidRPr="000D2978">
        <w:rPr>
          <w:rFonts w:ascii="Arial Narrow" w:eastAsia="Times New Roman" w:hAnsi="Arial Narrow" w:cs="Arial"/>
          <w:b/>
          <w:bCs/>
          <w:sz w:val="24"/>
          <w:szCs w:val="24"/>
          <w:bdr w:val="none" w:sz="0" w:space="0" w:color="auto" w:frame="1"/>
        </w:rPr>
        <w:t>1-</w:t>
      </w:r>
      <w:r w:rsidRPr="000D2978">
        <w:rPr>
          <w:rFonts w:ascii="Arial Narrow" w:eastAsia="Times New Roman" w:hAnsi="Arial Narrow" w:cs="Arial"/>
          <w:b/>
          <w:bCs/>
          <w:sz w:val="24"/>
          <w:szCs w:val="24"/>
          <w:bdr w:val="none" w:sz="0" w:space="0" w:color="auto" w:frame="1"/>
        </w:rPr>
        <w:t>717</w:t>
      </w:r>
      <w:r w:rsidR="00612A20" w:rsidRPr="000D2978">
        <w:rPr>
          <w:rFonts w:ascii="Arial Narrow" w:eastAsia="Times New Roman" w:hAnsi="Arial Narrow" w:cs="Arial"/>
          <w:b/>
          <w:bCs/>
          <w:sz w:val="24"/>
          <w:szCs w:val="24"/>
          <w:bdr w:val="none" w:sz="0" w:space="0" w:color="auto" w:frame="1"/>
        </w:rPr>
        <w:t>-</w:t>
      </w:r>
      <w:r w:rsidRPr="000D2978">
        <w:rPr>
          <w:rFonts w:ascii="Arial Narrow" w:eastAsia="Times New Roman" w:hAnsi="Arial Narrow" w:cs="Arial"/>
          <w:b/>
          <w:bCs/>
          <w:sz w:val="24"/>
          <w:szCs w:val="24"/>
          <w:bdr w:val="none" w:sz="0" w:space="0" w:color="auto" w:frame="1"/>
        </w:rPr>
        <w:t>275</w:t>
      </w:r>
      <w:r w:rsidR="00612A20" w:rsidRPr="000D2978">
        <w:rPr>
          <w:rFonts w:ascii="Arial Narrow" w:eastAsia="Times New Roman" w:hAnsi="Arial Narrow" w:cs="Arial"/>
          <w:b/>
          <w:bCs/>
          <w:sz w:val="24"/>
          <w:szCs w:val="24"/>
          <w:bdr w:val="none" w:sz="0" w:space="0" w:color="auto" w:frame="1"/>
        </w:rPr>
        <w:t>-</w:t>
      </w:r>
      <w:r w:rsidRPr="000D2978">
        <w:rPr>
          <w:rFonts w:ascii="Arial Narrow" w:eastAsia="Times New Roman" w:hAnsi="Arial Narrow" w:cs="Arial"/>
          <w:b/>
          <w:bCs/>
          <w:sz w:val="24"/>
          <w:szCs w:val="24"/>
          <w:bdr w:val="none" w:sz="0" w:space="0" w:color="auto" w:frame="1"/>
        </w:rPr>
        <w:t>8940</w:t>
      </w:r>
      <w:r w:rsidR="00612A20" w:rsidRPr="000D2978">
        <w:rPr>
          <w:rFonts w:ascii="Arial Narrow" w:eastAsia="Times New Roman" w:hAnsi="Arial Narrow" w:cs="Arial"/>
          <w:b/>
          <w:sz w:val="24"/>
          <w:szCs w:val="24"/>
        </w:rPr>
        <w:t xml:space="preserve"> </w:t>
      </w:r>
      <w:r w:rsidRPr="000D2978">
        <w:rPr>
          <w:rFonts w:ascii="Arial Narrow" w:eastAsia="Times New Roman" w:hAnsi="Arial Narrow" w:cs="Arial"/>
          <w:b/>
          <w:sz w:val="24"/>
          <w:szCs w:val="24"/>
        </w:rPr>
        <w:t>Access</w:t>
      </w:r>
      <w:r w:rsidR="00612A20" w:rsidRPr="000D2978">
        <w:rPr>
          <w:rFonts w:ascii="Arial Narrow" w:eastAsia="Times New Roman" w:hAnsi="Arial Narrow" w:cs="Arial"/>
          <w:b/>
          <w:sz w:val="24"/>
          <w:szCs w:val="24"/>
        </w:rPr>
        <w:t xml:space="preserve"> </w:t>
      </w:r>
      <w:r w:rsidRPr="000D2978">
        <w:rPr>
          <w:rFonts w:ascii="Arial Narrow" w:eastAsia="Times New Roman" w:hAnsi="Arial Narrow" w:cs="Arial"/>
          <w:b/>
          <w:sz w:val="24"/>
          <w:szCs w:val="24"/>
        </w:rPr>
        <w:t>C</w:t>
      </w:r>
      <w:r w:rsidR="00612A20" w:rsidRPr="000D2978">
        <w:rPr>
          <w:rFonts w:ascii="Arial Narrow" w:eastAsia="Times New Roman" w:hAnsi="Arial Narrow" w:cs="Arial"/>
          <w:b/>
          <w:sz w:val="24"/>
          <w:szCs w:val="24"/>
        </w:rPr>
        <w:t xml:space="preserve">ode: </w:t>
      </w:r>
      <w:r w:rsidRPr="000D2978">
        <w:rPr>
          <w:rFonts w:ascii="Arial Narrow" w:eastAsia="Times New Roman" w:hAnsi="Arial Narrow" w:cs="Arial"/>
          <w:b/>
          <w:bCs/>
          <w:sz w:val="24"/>
          <w:szCs w:val="24"/>
          <w:bdr w:val="none" w:sz="0" w:space="0" w:color="auto" w:frame="1"/>
        </w:rPr>
        <w:t>6602188</w:t>
      </w:r>
    </w:p>
    <w:p w14:paraId="192D46DA" w14:textId="77777777" w:rsidR="000D2978" w:rsidRPr="000D2978" w:rsidRDefault="000D2978" w:rsidP="000D2978">
      <w:pPr>
        <w:rPr>
          <w:rFonts w:ascii="Arial Narrow" w:eastAsia="Times New Roman" w:hAnsi="Arial Narrow" w:cs="Arial"/>
          <w:b/>
          <w:sz w:val="24"/>
          <w:szCs w:val="24"/>
        </w:rPr>
      </w:pPr>
    </w:p>
    <w:p w14:paraId="282A0288" w14:textId="02267C67" w:rsidR="007311E2" w:rsidRPr="000D2978" w:rsidRDefault="007311E2" w:rsidP="00461614">
      <w:pPr>
        <w:pStyle w:val="Heading1"/>
        <w:spacing w:after="0"/>
        <w:ind w:left="360" w:right="-99" w:firstLine="0"/>
        <w:rPr>
          <w:rFonts w:ascii="Arial Narrow" w:eastAsia="Arial Narrow" w:hAnsi="Arial Narrow" w:cs="Arial Narrow"/>
        </w:rPr>
      </w:pPr>
      <w:r w:rsidRPr="000D2978">
        <w:rPr>
          <w:rFonts w:ascii="Arial Narrow" w:eastAsia="Arial Narrow" w:hAnsi="Arial Narrow" w:cs="Arial Narrow"/>
        </w:rPr>
        <w:t>PRELIMINARIES</w:t>
      </w:r>
    </w:p>
    <w:p w14:paraId="74A6EEE1" w14:textId="158BB22E" w:rsidR="007311E2" w:rsidRDefault="007311E2" w:rsidP="007120EA">
      <w:pPr>
        <w:pStyle w:val="ListParagraph"/>
        <w:numPr>
          <w:ilvl w:val="1"/>
          <w:numId w:val="1"/>
        </w:numPr>
        <w:ind w:left="1530" w:hanging="810"/>
        <w:rPr>
          <w:rFonts w:ascii="Arial Narrow" w:hAnsi="Arial Narrow"/>
          <w:sz w:val="24"/>
          <w:szCs w:val="24"/>
        </w:rPr>
      </w:pPr>
      <w:r w:rsidRPr="000D2978">
        <w:rPr>
          <w:rFonts w:ascii="Arial Narrow" w:hAnsi="Arial Narrow"/>
          <w:sz w:val="24"/>
          <w:szCs w:val="24"/>
        </w:rPr>
        <w:t>Roll Call</w:t>
      </w:r>
    </w:p>
    <w:p w14:paraId="2B3F5A77" w14:textId="329D73AF" w:rsidR="00956DA0" w:rsidRPr="000D2978" w:rsidRDefault="00956DA0" w:rsidP="007120EA">
      <w:pPr>
        <w:pStyle w:val="ListParagraph"/>
        <w:numPr>
          <w:ilvl w:val="1"/>
          <w:numId w:val="1"/>
        </w:numPr>
        <w:ind w:left="1530" w:hanging="810"/>
        <w:rPr>
          <w:rFonts w:ascii="Arial Narrow" w:hAnsi="Arial Narrow"/>
          <w:sz w:val="24"/>
          <w:szCs w:val="24"/>
        </w:rPr>
      </w:pPr>
      <w:r>
        <w:rPr>
          <w:rFonts w:ascii="Arial Narrow" w:hAnsi="Arial Narrow"/>
          <w:sz w:val="24"/>
          <w:szCs w:val="24"/>
        </w:rPr>
        <w:t>Announcement meeting is being recorded</w:t>
      </w:r>
    </w:p>
    <w:p w14:paraId="14F8EDD6" w14:textId="4238A090" w:rsidR="004A417C" w:rsidRDefault="004A417C" w:rsidP="007120EA">
      <w:pPr>
        <w:pStyle w:val="ListParagraph"/>
        <w:numPr>
          <w:ilvl w:val="1"/>
          <w:numId w:val="1"/>
        </w:numPr>
        <w:ind w:left="1530" w:hanging="810"/>
        <w:rPr>
          <w:rFonts w:ascii="Arial Narrow" w:hAnsi="Arial Narrow"/>
          <w:sz w:val="24"/>
          <w:szCs w:val="24"/>
        </w:rPr>
      </w:pPr>
      <w:r w:rsidRPr="000D2978">
        <w:rPr>
          <w:rFonts w:ascii="Arial Narrow" w:hAnsi="Arial Narrow"/>
          <w:sz w:val="24"/>
          <w:szCs w:val="24"/>
        </w:rPr>
        <w:t>Additions or Deletions not anticipated 48 hours in advance</w:t>
      </w:r>
    </w:p>
    <w:p w14:paraId="38A6D9E8" w14:textId="77777777" w:rsidR="007C424B" w:rsidRDefault="007C424B" w:rsidP="00E7155C">
      <w:pPr>
        <w:pStyle w:val="ListParagraph"/>
        <w:ind w:left="360"/>
        <w:rPr>
          <w:rFonts w:ascii="Arial Narrow" w:hAnsi="Arial Narrow"/>
          <w:sz w:val="24"/>
          <w:szCs w:val="24"/>
        </w:rPr>
      </w:pPr>
    </w:p>
    <w:p w14:paraId="1144F73D" w14:textId="5C5B610B" w:rsidR="005B2E8A" w:rsidRPr="000D2978" w:rsidRDefault="007311E2" w:rsidP="00E7155C">
      <w:pPr>
        <w:pStyle w:val="ListParagraph"/>
        <w:ind w:left="360"/>
        <w:rPr>
          <w:rFonts w:ascii="Arial Narrow" w:hAnsi="Arial Narrow"/>
          <w:sz w:val="24"/>
          <w:szCs w:val="24"/>
          <w:u w:val="single"/>
        </w:rPr>
      </w:pPr>
      <w:r w:rsidRPr="000D2978">
        <w:rPr>
          <w:rFonts w:ascii="Arial Narrow" w:hAnsi="Arial Narrow"/>
          <w:sz w:val="24"/>
          <w:szCs w:val="24"/>
          <w:u w:val="single"/>
        </w:rPr>
        <w:t>APPOINTMENT/HEARINGS</w:t>
      </w:r>
    </w:p>
    <w:p w14:paraId="686ECBD1" w14:textId="3C15443F" w:rsidR="008C694A" w:rsidRPr="00C3367D" w:rsidRDefault="00A4257F" w:rsidP="0094525D">
      <w:pPr>
        <w:pStyle w:val="ListParagraph"/>
        <w:numPr>
          <w:ilvl w:val="1"/>
          <w:numId w:val="1"/>
        </w:numPr>
        <w:rPr>
          <w:rFonts w:ascii="Arial Narrow" w:hAnsi="Arial Narrow"/>
          <w:i/>
          <w:iCs/>
          <w:sz w:val="24"/>
          <w:szCs w:val="24"/>
        </w:rPr>
      </w:pPr>
      <w:r>
        <w:rPr>
          <w:rFonts w:ascii="Arial Narrow" w:hAnsi="Arial Narrow"/>
          <w:sz w:val="24"/>
          <w:szCs w:val="24"/>
        </w:rPr>
        <w:t xml:space="preserve">       </w:t>
      </w:r>
      <w:r w:rsidR="008C694A">
        <w:rPr>
          <w:rFonts w:ascii="Arial Narrow" w:hAnsi="Arial Narrow"/>
          <w:sz w:val="24"/>
          <w:szCs w:val="24"/>
        </w:rPr>
        <w:t>CO-VID update</w:t>
      </w:r>
      <w:r w:rsidR="009D1A34">
        <w:rPr>
          <w:rFonts w:ascii="Arial Narrow" w:hAnsi="Arial Narrow"/>
          <w:sz w:val="24"/>
          <w:szCs w:val="24"/>
        </w:rPr>
        <w:t xml:space="preserve"> </w:t>
      </w:r>
    </w:p>
    <w:p w14:paraId="170DF0CD" w14:textId="5E02B3F8" w:rsidR="00DC60D1" w:rsidRPr="007B427E" w:rsidRDefault="00C3367D" w:rsidP="000F6641">
      <w:pPr>
        <w:pStyle w:val="ListParagraph"/>
        <w:numPr>
          <w:ilvl w:val="1"/>
          <w:numId w:val="1"/>
        </w:numPr>
        <w:rPr>
          <w:rFonts w:ascii="Arial Narrow" w:hAnsi="Arial Narrow"/>
          <w:i/>
          <w:iCs/>
          <w:sz w:val="24"/>
          <w:szCs w:val="24"/>
        </w:rPr>
      </w:pPr>
      <w:r>
        <w:rPr>
          <w:rFonts w:ascii="Arial Narrow" w:hAnsi="Arial Narrow"/>
          <w:sz w:val="24"/>
          <w:szCs w:val="24"/>
        </w:rPr>
        <w:t xml:space="preserve"> </w:t>
      </w:r>
      <w:r w:rsidR="00956DA0">
        <w:rPr>
          <w:rFonts w:ascii="Arial Narrow" w:hAnsi="Arial Narrow"/>
          <w:sz w:val="24"/>
          <w:szCs w:val="24"/>
        </w:rPr>
        <w:t xml:space="preserve">      </w:t>
      </w:r>
      <w:r w:rsidR="000F6641">
        <w:rPr>
          <w:rFonts w:ascii="Arial Narrow" w:hAnsi="Arial Narrow"/>
          <w:sz w:val="24"/>
          <w:szCs w:val="24"/>
        </w:rPr>
        <w:t>25 School Street – Public Hearing septic upgrade with variances</w:t>
      </w:r>
    </w:p>
    <w:p w14:paraId="28BF29BB" w14:textId="494C8CC6" w:rsidR="007B427E" w:rsidRPr="009D1A34" w:rsidRDefault="007B427E" w:rsidP="000F6641">
      <w:pPr>
        <w:pStyle w:val="ListParagraph"/>
        <w:numPr>
          <w:ilvl w:val="1"/>
          <w:numId w:val="1"/>
        </w:numPr>
        <w:rPr>
          <w:rFonts w:ascii="Arial Narrow" w:hAnsi="Arial Narrow"/>
          <w:i/>
          <w:iCs/>
          <w:sz w:val="24"/>
          <w:szCs w:val="24"/>
        </w:rPr>
      </w:pPr>
      <w:r>
        <w:rPr>
          <w:rFonts w:ascii="Arial Narrow" w:hAnsi="Arial Narrow"/>
          <w:sz w:val="24"/>
          <w:szCs w:val="24"/>
        </w:rPr>
        <w:t xml:space="preserve">       2 Pine Street –</w:t>
      </w:r>
      <w:r w:rsidR="00BE25C8">
        <w:rPr>
          <w:rFonts w:ascii="Arial Narrow" w:hAnsi="Arial Narrow"/>
          <w:sz w:val="24"/>
          <w:szCs w:val="24"/>
        </w:rPr>
        <w:t>S</w:t>
      </w:r>
      <w:r>
        <w:rPr>
          <w:rFonts w:ascii="Arial Narrow" w:hAnsi="Arial Narrow"/>
          <w:sz w:val="24"/>
          <w:szCs w:val="24"/>
        </w:rPr>
        <w:t>eptic upgrade with variances</w:t>
      </w:r>
    </w:p>
    <w:p w14:paraId="5295F540" w14:textId="2DC2ED8E" w:rsidR="008C694A" w:rsidRPr="008C694A" w:rsidRDefault="008C694A" w:rsidP="008C694A">
      <w:pPr>
        <w:pStyle w:val="ListParagraph"/>
        <w:numPr>
          <w:ilvl w:val="1"/>
          <w:numId w:val="1"/>
        </w:numPr>
        <w:rPr>
          <w:rFonts w:ascii="Arial Narrow" w:hAnsi="Arial Narrow"/>
          <w:i/>
          <w:iCs/>
          <w:sz w:val="24"/>
          <w:szCs w:val="24"/>
        </w:rPr>
      </w:pPr>
      <w:r>
        <w:rPr>
          <w:rFonts w:ascii="Arial Narrow" w:hAnsi="Arial Narrow"/>
          <w:sz w:val="24"/>
          <w:szCs w:val="24"/>
        </w:rPr>
        <w:t xml:space="preserve">       96 Fitchburg Road – Manure Management Plan Update</w:t>
      </w:r>
    </w:p>
    <w:p w14:paraId="2F990CD9" w14:textId="708E7089" w:rsidR="008C694A" w:rsidRPr="00956DA0" w:rsidRDefault="008C694A" w:rsidP="00956DA0">
      <w:pPr>
        <w:pStyle w:val="ListParagraph"/>
        <w:ind w:left="1080"/>
        <w:rPr>
          <w:rFonts w:ascii="Arial Narrow" w:hAnsi="Arial Narrow"/>
          <w:i/>
          <w:iCs/>
          <w:sz w:val="24"/>
          <w:szCs w:val="24"/>
        </w:rPr>
      </w:pPr>
    </w:p>
    <w:p w14:paraId="720A8641" w14:textId="77777777" w:rsidR="00461614" w:rsidRPr="000D2978" w:rsidRDefault="00CE17EA" w:rsidP="00461614">
      <w:pPr>
        <w:pStyle w:val="ListParagraph"/>
        <w:ind w:left="360"/>
        <w:rPr>
          <w:rFonts w:ascii="Arial Narrow" w:hAnsi="Arial Narrow"/>
          <w:sz w:val="24"/>
          <w:szCs w:val="24"/>
          <w:u w:val="single"/>
        </w:rPr>
      </w:pPr>
      <w:r w:rsidRPr="000D2978">
        <w:rPr>
          <w:rFonts w:ascii="Arial Narrow" w:hAnsi="Arial Narrow"/>
          <w:sz w:val="24"/>
          <w:szCs w:val="24"/>
          <w:u w:val="single"/>
        </w:rPr>
        <w:t>WORK SESSION</w:t>
      </w:r>
    </w:p>
    <w:p w14:paraId="0803A581" w14:textId="60E5C65F" w:rsidR="008C694A" w:rsidRDefault="00956DA0" w:rsidP="0094525D">
      <w:pPr>
        <w:pStyle w:val="ListParagraph"/>
        <w:numPr>
          <w:ilvl w:val="1"/>
          <w:numId w:val="1"/>
        </w:numPr>
        <w:ind w:left="1440" w:hanging="720"/>
        <w:rPr>
          <w:rFonts w:ascii="Arial Narrow" w:hAnsi="Arial Narrow"/>
          <w:sz w:val="24"/>
          <w:szCs w:val="24"/>
        </w:rPr>
      </w:pPr>
      <w:r>
        <w:rPr>
          <w:rFonts w:ascii="Arial Narrow" w:hAnsi="Arial Narrow"/>
          <w:sz w:val="24"/>
          <w:szCs w:val="24"/>
        </w:rPr>
        <w:t>Needle Kiosk Update</w:t>
      </w:r>
    </w:p>
    <w:p w14:paraId="6EAC9789" w14:textId="0A0DD1DB" w:rsidR="00495FC0" w:rsidRDefault="0072389D" w:rsidP="0094525D">
      <w:pPr>
        <w:pStyle w:val="ListParagraph"/>
        <w:numPr>
          <w:ilvl w:val="1"/>
          <w:numId w:val="1"/>
        </w:numPr>
        <w:ind w:left="1440" w:hanging="720"/>
        <w:rPr>
          <w:rFonts w:ascii="Arial Narrow" w:hAnsi="Arial Narrow"/>
          <w:sz w:val="24"/>
          <w:szCs w:val="24"/>
        </w:rPr>
      </w:pPr>
      <w:r w:rsidRPr="000D2978">
        <w:rPr>
          <w:rFonts w:ascii="Arial Narrow" w:hAnsi="Arial Narrow"/>
          <w:sz w:val="24"/>
          <w:szCs w:val="24"/>
        </w:rPr>
        <w:t xml:space="preserve">Minutes </w:t>
      </w:r>
      <w:r w:rsidR="00956DA0">
        <w:rPr>
          <w:rFonts w:ascii="Arial Narrow" w:hAnsi="Arial Narrow"/>
          <w:sz w:val="24"/>
          <w:szCs w:val="24"/>
        </w:rPr>
        <w:t>October 2020</w:t>
      </w:r>
    </w:p>
    <w:p w14:paraId="79B45D9A" w14:textId="3469E280" w:rsidR="008C694A" w:rsidRDefault="00E958C2" w:rsidP="0094525D">
      <w:pPr>
        <w:pStyle w:val="ListParagraph"/>
        <w:numPr>
          <w:ilvl w:val="1"/>
          <w:numId w:val="1"/>
        </w:numPr>
        <w:ind w:left="1440" w:hanging="720"/>
        <w:rPr>
          <w:rFonts w:ascii="Arial Narrow" w:hAnsi="Arial Narrow"/>
          <w:sz w:val="24"/>
          <w:szCs w:val="24"/>
        </w:rPr>
      </w:pPr>
      <w:r>
        <w:rPr>
          <w:rFonts w:ascii="Arial Narrow" w:hAnsi="Arial Narrow"/>
          <w:sz w:val="24"/>
          <w:szCs w:val="24"/>
        </w:rPr>
        <w:t>Recycling Center Update</w:t>
      </w:r>
    </w:p>
    <w:p w14:paraId="081A4057" w14:textId="6784FE3D" w:rsidR="008C694A" w:rsidRPr="000D2978" w:rsidRDefault="008C694A" w:rsidP="0094525D">
      <w:pPr>
        <w:pStyle w:val="ListParagraph"/>
        <w:numPr>
          <w:ilvl w:val="1"/>
          <w:numId w:val="1"/>
        </w:numPr>
        <w:ind w:left="1440" w:hanging="720"/>
        <w:rPr>
          <w:rFonts w:ascii="Arial Narrow" w:hAnsi="Arial Narrow"/>
          <w:sz w:val="24"/>
          <w:szCs w:val="24"/>
        </w:rPr>
      </w:pPr>
      <w:r>
        <w:rPr>
          <w:rFonts w:ascii="Arial Narrow" w:hAnsi="Arial Narrow"/>
          <w:sz w:val="24"/>
          <w:szCs w:val="24"/>
        </w:rPr>
        <w:t xml:space="preserve">Invoices </w:t>
      </w:r>
    </w:p>
    <w:p w14:paraId="6101AA87" w14:textId="7571302F" w:rsidR="007C424B" w:rsidRPr="004206F8" w:rsidRDefault="00C179E2" w:rsidP="004206F8">
      <w:pPr>
        <w:pStyle w:val="ListParagraph"/>
        <w:numPr>
          <w:ilvl w:val="1"/>
          <w:numId w:val="1"/>
        </w:numPr>
        <w:ind w:left="1440" w:hanging="720"/>
        <w:rPr>
          <w:rFonts w:ascii="Arial Narrow" w:hAnsi="Arial Narrow"/>
          <w:sz w:val="24"/>
          <w:szCs w:val="24"/>
        </w:rPr>
      </w:pPr>
      <w:r w:rsidRPr="000D2978">
        <w:rPr>
          <w:rFonts w:ascii="Arial Narrow" w:hAnsi="Arial Narrow"/>
          <w:sz w:val="24"/>
          <w:szCs w:val="24"/>
        </w:rPr>
        <w:t>Future Agenda Items</w:t>
      </w:r>
    </w:p>
    <w:p w14:paraId="4409ABA4" w14:textId="10841710" w:rsidR="005B2E8A" w:rsidRDefault="005B2E8A" w:rsidP="0094525D">
      <w:pPr>
        <w:pStyle w:val="ListParagraph"/>
        <w:numPr>
          <w:ilvl w:val="2"/>
          <w:numId w:val="1"/>
        </w:numPr>
        <w:rPr>
          <w:rFonts w:ascii="Arial Narrow" w:hAnsi="Arial Narrow"/>
          <w:sz w:val="24"/>
          <w:szCs w:val="24"/>
        </w:rPr>
      </w:pPr>
      <w:r w:rsidRPr="000D2978">
        <w:rPr>
          <w:rFonts w:ascii="Arial Narrow" w:hAnsi="Arial Narrow"/>
          <w:sz w:val="24"/>
          <w:szCs w:val="24"/>
        </w:rPr>
        <w:t xml:space="preserve">Job Description Review for </w:t>
      </w:r>
      <w:r w:rsidR="009D005E">
        <w:rPr>
          <w:rFonts w:ascii="Arial Narrow" w:hAnsi="Arial Narrow"/>
          <w:sz w:val="24"/>
          <w:szCs w:val="24"/>
        </w:rPr>
        <w:t xml:space="preserve">Recycling Center </w:t>
      </w:r>
      <w:r w:rsidRPr="000D2978">
        <w:rPr>
          <w:rFonts w:ascii="Arial Narrow" w:hAnsi="Arial Narrow"/>
          <w:sz w:val="24"/>
          <w:szCs w:val="24"/>
        </w:rPr>
        <w:t>Attendants</w:t>
      </w:r>
    </w:p>
    <w:p w14:paraId="367575CA" w14:textId="5FC54E9D" w:rsidR="00E958C2" w:rsidRDefault="00E958C2" w:rsidP="0094525D">
      <w:pPr>
        <w:pStyle w:val="ListParagraph"/>
        <w:numPr>
          <w:ilvl w:val="2"/>
          <w:numId w:val="1"/>
        </w:numPr>
        <w:rPr>
          <w:rFonts w:ascii="Arial Narrow" w:hAnsi="Arial Narrow"/>
          <w:sz w:val="24"/>
          <w:szCs w:val="24"/>
        </w:rPr>
      </w:pPr>
      <w:r>
        <w:rPr>
          <w:rFonts w:ascii="Arial Narrow" w:hAnsi="Arial Narrow"/>
          <w:sz w:val="24"/>
          <w:szCs w:val="24"/>
        </w:rPr>
        <w:t>MassToss and the Curbside Trash Program – Going forward</w:t>
      </w:r>
    </w:p>
    <w:p w14:paraId="234735A1" w14:textId="77777777" w:rsidR="00A4257F" w:rsidRPr="000D2978" w:rsidRDefault="00A4257F" w:rsidP="00A4257F">
      <w:pPr>
        <w:pStyle w:val="ListParagraph"/>
        <w:ind w:left="2160"/>
        <w:rPr>
          <w:rFonts w:ascii="Arial Narrow" w:hAnsi="Arial Narrow"/>
          <w:sz w:val="24"/>
          <w:szCs w:val="24"/>
        </w:rPr>
      </w:pPr>
    </w:p>
    <w:p w14:paraId="603D0441" w14:textId="740AA652" w:rsidR="00BB4266" w:rsidRDefault="003F5123" w:rsidP="00E7155C">
      <w:pPr>
        <w:pStyle w:val="ListParagraph"/>
        <w:ind w:left="360"/>
        <w:rPr>
          <w:rFonts w:ascii="Arial Narrow" w:hAnsi="Arial Narrow"/>
          <w:sz w:val="24"/>
          <w:szCs w:val="24"/>
          <w:u w:val="single"/>
        </w:rPr>
      </w:pPr>
      <w:r w:rsidRPr="000D2978">
        <w:rPr>
          <w:rFonts w:ascii="Arial Narrow" w:hAnsi="Arial Narrow"/>
          <w:sz w:val="24"/>
          <w:szCs w:val="24"/>
          <w:u w:val="single"/>
        </w:rPr>
        <w:t>ADJOURNMEN</w:t>
      </w:r>
      <w:r w:rsidR="008727D2" w:rsidRPr="000D2978">
        <w:rPr>
          <w:rFonts w:ascii="Arial Narrow" w:hAnsi="Arial Narrow"/>
          <w:sz w:val="24"/>
          <w:szCs w:val="24"/>
          <w:u w:val="single"/>
        </w:rPr>
        <w:t>T</w:t>
      </w:r>
    </w:p>
    <w:p w14:paraId="579B7F90" w14:textId="0379A72F" w:rsidR="000246AC" w:rsidRDefault="000246AC" w:rsidP="00E7155C">
      <w:pPr>
        <w:pStyle w:val="ListParagraph"/>
        <w:ind w:left="360"/>
        <w:rPr>
          <w:rFonts w:ascii="Arial Narrow" w:hAnsi="Arial Narrow"/>
          <w:sz w:val="24"/>
          <w:szCs w:val="24"/>
          <w:u w:val="single"/>
        </w:rPr>
      </w:pPr>
    </w:p>
    <w:p w14:paraId="6D0F70D1" w14:textId="0467EB5B" w:rsidR="000246AC" w:rsidRDefault="000246AC" w:rsidP="00E7155C">
      <w:pPr>
        <w:pStyle w:val="ListParagraph"/>
        <w:ind w:left="360"/>
        <w:rPr>
          <w:rFonts w:ascii="Arial Narrow" w:hAnsi="Arial Narrow"/>
          <w:sz w:val="24"/>
          <w:szCs w:val="24"/>
          <w:u w:val="single"/>
        </w:rPr>
      </w:pPr>
    </w:p>
    <w:p w14:paraId="21BCA50D" w14:textId="5D14B6E4" w:rsidR="000246AC" w:rsidRDefault="000246AC" w:rsidP="00E7155C">
      <w:pPr>
        <w:pStyle w:val="ListParagraph"/>
        <w:ind w:left="360"/>
        <w:rPr>
          <w:rFonts w:ascii="Arial Narrow" w:hAnsi="Arial Narrow"/>
          <w:sz w:val="24"/>
          <w:szCs w:val="24"/>
        </w:rPr>
      </w:pPr>
    </w:p>
    <w:p w14:paraId="7EB93A7E" w14:textId="2305E2AB" w:rsidR="000246AC" w:rsidRDefault="000246AC" w:rsidP="00E7155C">
      <w:pPr>
        <w:pStyle w:val="ListParagraph"/>
        <w:ind w:left="360"/>
        <w:rPr>
          <w:rFonts w:ascii="Arial Narrow" w:hAnsi="Arial Narrow"/>
          <w:sz w:val="24"/>
          <w:szCs w:val="24"/>
        </w:rPr>
      </w:pPr>
    </w:p>
    <w:p w14:paraId="33D58D5E" w14:textId="229D216C" w:rsidR="000246AC" w:rsidRDefault="000246AC" w:rsidP="00E7155C">
      <w:pPr>
        <w:pStyle w:val="ListParagraph"/>
        <w:ind w:left="360"/>
        <w:rPr>
          <w:rFonts w:ascii="Arial Narrow" w:hAnsi="Arial Narrow"/>
          <w:sz w:val="24"/>
          <w:szCs w:val="24"/>
        </w:rPr>
      </w:pPr>
    </w:p>
    <w:p w14:paraId="0117F0A6" w14:textId="0E77BD91" w:rsidR="000246AC" w:rsidRDefault="000246AC" w:rsidP="00E7155C">
      <w:pPr>
        <w:pStyle w:val="ListParagraph"/>
        <w:ind w:left="360"/>
        <w:rPr>
          <w:rFonts w:ascii="Arial Narrow" w:hAnsi="Arial Narrow"/>
          <w:sz w:val="24"/>
          <w:szCs w:val="24"/>
        </w:rPr>
      </w:pPr>
    </w:p>
    <w:p w14:paraId="22B00C11" w14:textId="56CBA37B" w:rsidR="000246AC" w:rsidRDefault="000246AC" w:rsidP="00E7155C">
      <w:pPr>
        <w:pStyle w:val="ListParagraph"/>
        <w:ind w:left="360"/>
        <w:rPr>
          <w:rFonts w:ascii="Arial Narrow" w:hAnsi="Arial Narrow"/>
          <w:sz w:val="24"/>
          <w:szCs w:val="24"/>
        </w:rPr>
      </w:pPr>
    </w:p>
    <w:p w14:paraId="5D4B89D3" w14:textId="35F3479C" w:rsidR="000246AC" w:rsidRDefault="000246AC" w:rsidP="00E7155C">
      <w:pPr>
        <w:pStyle w:val="ListParagraph"/>
        <w:ind w:left="360"/>
        <w:rPr>
          <w:rFonts w:ascii="Arial Narrow" w:hAnsi="Arial Narrow"/>
          <w:sz w:val="24"/>
          <w:szCs w:val="24"/>
        </w:rPr>
      </w:pPr>
    </w:p>
    <w:p w14:paraId="510EEAFC" w14:textId="4459B20B" w:rsidR="000246AC" w:rsidRDefault="000246AC" w:rsidP="00E7155C">
      <w:pPr>
        <w:pStyle w:val="ListParagraph"/>
        <w:ind w:left="360"/>
        <w:rPr>
          <w:rFonts w:ascii="Arial Narrow" w:hAnsi="Arial Narrow"/>
          <w:sz w:val="24"/>
          <w:szCs w:val="24"/>
        </w:rPr>
      </w:pPr>
    </w:p>
    <w:p w14:paraId="40102A6F" w14:textId="4738C761" w:rsidR="000246AC" w:rsidRDefault="000246AC" w:rsidP="00E7155C">
      <w:pPr>
        <w:pStyle w:val="ListParagraph"/>
        <w:ind w:left="360"/>
        <w:rPr>
          <w:rFonts w:ascii="Arial Narrow" w:hAnsi="Arial Narrow"/>
          <w:sz w:val="24"/>
          <w:szCs w:val="24"/>
        </w:rPr>
      </w:pPr>
    </w:p>
    <w:p w14:paraId="6845B305" w14:textId="5341B3B9" w:rsidR="000246AC" w:rsidRDefault="000246AC" w:rsidP="000246AC">
      <w:pPr>
        <w:pStyle w:val="ListParagraph"/>
        <w:numPr>
          <w:ilvl w:val="1"/>
          <w:numId w:val="19"/>
        </w:numPr>
        <w:rPr>
          <w:rFonts w:ascii="Arial Narrow" w:hAnsi="Arial Narrow"/>
          <w:sz w:val="24"/>
          <w:szCs w:val="24"/>
        </w:rPr>
      </w:pPr>
      <w:r>
        <w:rPr>
          <w:rFonts w:ascii="Arial Narrow" w:hAnsi="Arial Narrow"/>
          <w:sz w:val="24"/>
          <w:szCs w:val="24"/>
        </w:rPr>
        <w:t>The meeting was called to order at 4:01pm</w:t>
      </w:r>
    </w:p>
    <w:p w14:paraId="4F0A2531" w14:textId="42E06F05" w:rsidR="000246AC" w:rsidRDefault="000246AC" w:rsidP="000246AC">
      <w:pPr>
        <w:pStyle w:val="ListParagraph"/>
        <w:numPr>
          <w:ilvl w:val="1"/>
          <w:numId w:val="19"/>
        </w:numPr>
        <w:rPr>
          <w:rFonts w:ascii="Arial Narrow" w:hAnsi="Arial Narrow"/>
          <w:sz w:val="24"/>
          <w:szCs w:val="24"/>
        </w:rPr>
      </w:pPr>
      <w:r>
        <w:rPr>
          <w:rFonts w:ascii="Arial Narrow" w:hAnsi="Arial Narrow"/>
          <w:sz w:val="24"/>
          <w:szCs w:val="24"/>
        </w:rPr>
        <w:t>The meeting was announced that it is not being recorded.</w:t>
      </w:r>
    </w:p>
    <w:p w14:paraId="370FDBCC" w14:textId="5BCF13D0" w:rsidR="000246AC" w:rsidRDefault="000246AC" w:rsidP="000246AC">
      <w:pPr>
        <w:pStyle w:val="ListParagraph"/>
        <w:numPr>
          <w:ilvl w:val="1"/>
          <w:numId w:val="19"/>
        </w:numPr>
        <w:rPr>
          <w:rFonts w:ascii="Arial Narrow" w:hAnsi="Arial Narrow"/>
          <w:sz w:val="24"/>
          <w:szCs w:val="24"/>
        </w:rPr>
      </w:pPr>
      <w:r>
        <w:rPr>
          <w:rFonts w:ascii="Arial Narrow" w:hAnsi="Arial Narrow"/>
          <w:sz w:val="24"/>
          <w:szCs w:val="24"/>
        </w:rPr>
        <w:t>No additions or deletions</w:t>
      </w:r>
    </w:p>
    <w:p w14:paraId="3237E6DC" w14:textId="4E475A7A" w:rsidR="000246AC" w:rsidRDefault="000246AC" w:rsidP="000246AC">
      <w:pPr>
        <w:pStyle w:val="ListParagraph"/>
        <w:numPr>
          <w:ilvl w:val="1"/>
          <w:numId w:val="19"/>
        </w:numPr>
        <w:rPr>
          <w:rFonts w:ascii="Arial Narrow" w:hAnsi="Arial Narrow"/>
          <w:sz w:val="24"/>
          <w:szCs w:val="24"/>
        </w:rPr>
      </w:pPr>
      <w:r>
        <w:rPr>
          <w:rFonts w:ascii="Arial Narrow" w:hAnsi="Arial Narrow"/>
          <w:sz w:val="24"/>
          <w:szCs w:val="24"/>
        </w:rPr>
        <w:t>CO-VID Update:  23 new cases; dropping 12 cases from last update and putting Townsend into the yellow category.  Pizza Pizzazz has been reported to the State for failure to comply with the mask order.</w:t>
      </w:r>
    </w:p>
    <w:p w14:paraId="73E07B45" w14:textId="22E7DE50" w:rsidR="000246AC" w:rsidRDefault="000246AC" w:rsidP="000246AC">
      <w:pPr>
        <w:pStyle w:val="ListParagraph"/>
        <w:numPr>
          <w:ilvl w:val="1"/>
          <w:numId w:val="19"/>
        </w:numPr>
        <w:rPr>
          <w:rFonts w:ascii="Arial Narrow" w:hAnsi="Arial Narrow"/>
          <w:sz w:val="24"/>
          <w:szCs w:val="24"/>
        </w:rPr>
      </w:pPr>
      <w:r>
        <w:rPr>
          <w:rFonts w:ascii="Arial Narrow" w:hAnsi="Arial Narrow"/>
          <w:sz w:val="24"/>
          <w:szCs w:val="24"/>
        </w:rPr>
        <w:t xml:space="preserve">25 School Street Septic Upgrade with Variances:  </w:t>
      </w:r>
      <w:r w:rsidR="00246C87">
        <w:rPr>
          <w:rFonts w:ascii="Arial Narrow" w:hAnsi="Arial Narrow"/>
          <w:sz w:val="24"/>
          <w:szCs w:val="24"/>
        </w:rPr>
        <w:t xml:space="preserve">Chairman Nocella opened the hearing at 415pm.  </w:t>
      </w:r>
      <w:r w:rsidR="00CB5A6B">
        <w:rPr>
          <w:rFonts w:ascii="Arial Narrow" w:hAnsi="Arial Narrow"/>
          <w:sz w:val="24"/>
          <w:szCs w:val="24"/>
        </w:rPr>
        <w:t>Four-bedroom</w:t>
      </w:r>
      <w:r>
        <w:rPr>
          <w:rFonts w:ascii="Arial Narrow" w:hAnsi="Arial Narrow"/>
          <w:sz w:val="24"/>
          <w:szCs w:val="24"/>
        </w:rPr>
        <w:t xml:space="preserve"> upgrade with the following Title V Local Upgrade for 15.405(1)(a):  Reduction of the system location setback for property lines 10ft proposed 7ft; 15.405(1)(b) reduction of system location setback from a cellar wall 10ft proposed 7ft.</w:t>
      </w:r>
      <w:r w:rsidR="00246C87">
        <w:rPr>
          <w:rFonts w:ascii="Arial Narrow" w:hAnsi="Arial Narrow"/>
          <w:sz w:val="24"/>
          <w:szCs w:val="24"/>
        </w:rPr>
        <w:t xml:space="preserve"> Local regulation is also proposed under No. 13:  Distance requirements septic tanks should be located 100 from a flood plain A MOTION was made by JL and 2</w:t>
      </w:r>
      <w:r w:rsidR="00246C87" w:rsidRPr="00246C87">
        <w:rPr>
          <w:rFonts w:ascii="Arial Narrow" w:hAnsi="Arial Narrow"/>
          <w:sz w:val="24"/>
          <w:szCs w:val="24"/>
          <w:vertAlign w:val="superscript"/>
        </w:rPr>
        <w:t>nd</w:t>
      </w:r>
      <w:r w:rsidR="00246C87">
        <w:rPr>
          <w:rFonts w:ascii="Arial Narrow" w:hAnsi="Arial Narrow"/>
          <w:sz w:val="24"/>
          <w:szCs w:val="24"/>
        </w:rPr>
        <w:t xml:space="preserve"> by CN to approve the septic upgrade and the three (3) variances.  Voting 2/0 motion passes.  Chairman Nocella closed the public hearing at 420pm.</w:t>
      </w:r>
    </w:p>
    <w:p w14:paraId="7FA4EBF9" w14:textId="0979F757" w:rsidR="00246C87" w:rsidRDefault="00246C87" w:rsidP="000246AC">
      <w:pPr>
        <w:pStyle w:val="ListParagraph"/>
        <w:numPr>
          <w:ilvl w:val="1"/>
          <w:numId w:val="19"/>
        </w:numPr>
        <w:rPr>
          <w:rFonts w:ascii="Arial Narrow" w:hAnsi="Arial Narrow"/>
          <w:sz w:val="24"/>
          <w:szCs w:val="24"/>
        </w:rPr>
      </w:pPr>
      <w:r>
        <w:rPr>
          <w:rFonts w:ascii="Arial Narrow" w:hAnsi="Arial Narrow"/>
          <w:sz w:val="24"/>
          <w:szCs w:val="24"/>
        </w:rPr>
        <w:t>2 Pine Street Septic Upgrade with Variances:  Septic Upgrade requires approval under 15.405</w:t>
      </w:r>
      <w:r w:rsidR="00E207C6">
        <w:rPr>
          <w:rFonts w:ascii="Arial Narrow" w:hAnsi="Arial Narrow"/>
          <w:sz w:val="24"/>
          <w:szCs w:val="24"/>
        </w:rPr>
        <w:t>(1)(b) to reduce the offset from a leaching area to a foundation from 20 feet to 15 feet.</w:t>
      </w:r>
      <w:r w:rsidR="00C7584D">
        <w:rPr>
          <w:rFonts w:ascii="Arial Narrow" w:hAnsi="Arial Narrow"/>
          <w:sz w:val="24"/>
          <w:szCs w:val="24"/>
        </w:rPr>
        <w:t xml:space="preserve">  A MOTION was made by JL and 2</w:t>
      </w:r>
      <w:r w:rsidR="00C7584D" w:rsidRPr="00C7584D">
        <w:rPr>
          <w:rFonts w:ascii="Arial Narrow" w:hAnsi="Arial Narrow"/>
          <w:sz w:val="24"/>
          <w:szCs w:val="24"/>
          <w:vertAlign w:val="superscript"/>
        </w:rPr>
        <w:t>nd</w:t>
      </w:r>
      <w:r w:rsidR="00C7584D">
        <w:rPr>
          <w:rFonts w:ascii="Arial Narrow" w:hAnsi="Arial Narrow"/>
          <w:sz w:val="24"/>
          <w:szCs w:val="24"/>
        </w:rPr>
        <w:t xml:space="preserve"> by CN to approve the septic and variance for 2 Pine Street.  Voting 2/0 Motion passes.</w:t>
      </w:r>
    </w:p>
    <w:p w14:paraId="27127E87" w14:textId="35D96E97" w:rsidR="00C7584D" w:rsidRDefault="00C7584D" w:rsidP="000246AC">
      <w:pPr>
        <w:pStyle w:val="ListParagraph"/>
        <w:numPr>
          <w:ilvl w:val="1"/>
          <w:numId w:val="19"/>
        </w:numPr>
        <w:rPr>
          <w:rFonts w:ascii="Arial Narrow" w:hAnsi="Arial Narrow"/>
          <w:sz w:val="24"/>
          <w:szCs w:val="24"/>
        </w:rPr>
      </w:pPr>
      <w:r>
        <w:rPr>
          <w:rFonts w:ascii="Arial Narrow" w:hAnsi="Arial Narrow"/>
          <w:sz w:val="24"/>
          <w:szCs w:val="24"/>
        </w:rPr>
        <w:t>96 Fitchburg Road – needs to be moved to future agenda items as house is under agreement.</w:t>
      </w:r>
    </w:p>
    <w:p w14:paraId="71746022" w14:textId="4719B265" w:rsidR="00C7584D" w:rsidRDefault="00C7584D" w:rsidP="000246AC">
      <w:pPr>
        <w:pStyle w:val="ListParagraph"/>
        <w:numPr>
          <w:ilvl w:val="1"/>
          <w:numId w:val="19"/>
        </w:numPr>
        <w:rPr>
          <w:rFonts w:ascii="Arial Narrow" w:hAnsi="Arial Narrow"/>
          <w:sz w:val="24"/>
          <w:szCs w:val="24"/>
        </w:rPr>
      </w:pPr>
      <w:r>
        <w:rPr>
          <w:rFonts w:ascii="Arial Narrow" w:hAnsi="Arial Narrow"/>
          <w:sz w:val="24"/>
          <w:szCs w:val="24"/>
        </w:rPr>
        <w:t>Needle Kiosk is approved.  Start to communicate with the public.  Carla Hitzenbuhler will work the announcement into the yearly MassDEP grant flyer.</w:t>
      </w:r>
    </w:p>
    <w:p w14:paraId="16E8354F" w14:textId="10EAD209" w:rsidR="00540B9A" w:rsidRDefault="00540B9A" w:rsidP="00540B9A">
      <w:pPr>
        <w:pStyle w:val="ListParagraph"/>
        <w:numPr>
          <w:ilvl w:val="1"/>
          <w:numId w:val="19"/>
        </w:numPr>
        <w:rPr>
          <w:rFonts w:ascii="Arial Narrow" w:hAnsi="Arial Narrow"/>
          <w:sz w:val="24"/>
          <w:szCs w:val="24"/>
        </w:rPr>
      </w:pPr>
      <w:r>
        <w:rPr>
          <w:rFonts w:ascii="Arial Narrow" w:hAnsi="Arial Narrow"/>
          <w:sz w:val="24"/>
          <w:szCs w:val="24"/>
        </w:rPr>
        <w:t xml:space="preserve">No minutes available </w:t>
      </w:r>
      <w:r w:rsidR="00CB5A6B">
        <w:rPr>
          <w:rFonts w:ascii="Arial Narrow" w:hAnsi="Arial Narrow"/>
          <w:sz w:val="24"/>
          <w:szCs w:val="24"/>
        </w:rPr>
        <w:t>currently</w:t>
      </w:r>
      <w:r>
        <w:rPr>
          <w:rFonts w:ascii="Arial Narrow" w:hAnsi="Arial Narrow"/>
          <w:sz w:val="24"/>
          <w:szCs w:val="24"/>
        </w:rPr>
        <w:t>.</w:t>
      </w:r>
    </w:p>
    <w:p w14:paraId="28FE88A0" w14:textId="3E8380D8" w:rsidR="00540B9A" w:rsidRDefault="00540B9A" w:rsidP="00540B9A">
      <w:pPr>
        <w:pStyle w:val="ListParagraph"/>
        <w:numPr>
          <w:ilvl w:val="1"/>
          <w:numId w:val="19"/>
        </w:numPr>
        <w:ind w:left="810" w:hanging="450"/>
        <w:rPr>
          <w:rFonts w:ascii="Arial Narrow" w:hAnsi="Arial Narrow"/>
          <w:sz w:val="24"/>
          <w:szCs w:val="24"/>
        </w:rPr>
      </w:pPr>
      <w:r>
        <w:rPr>
          <w:rFonts w:ascii="Arial Narrow" w:hAnsi="Arial Narrow"/>
          <w:sz w:val="24"/>
          <w:szCs w:val="24"/>
        </w:rPr>
        <w:t>Invoices were approved and signed.</w:t>
      </w:r>
    </w:p>
    <w:p w14:paraId="55F2AFB1" w14:textId="7F95025E" w:rsidR="00540B9A" w:rsidRPr="00540B9A" w:rsidRDefault="00540B9A" w:rsidP="00540B9A">
      <w:pPr>
        <w:pStyle w:val="ListParagraph"/>
        <w:numPr>
          <w:ilvl w:val="1"/>
          <w:numId w:val="19"/>
        </w:numPr>
        <w:ind w:left="810" w:hanging="450"/>
        <w:rPr>
          <w:rFonts w:ascii="Arial Narrow" w:hAnsi="Arial Narrow"/>
          <w:sz w:val="24"/>
          <w:szCs w:val="24"/>
        </w:rPr>
      </w:pPr>
      <w:r>
        <w:rPr>
          <w:rFonts w:ascii="Arial Narrow" w:hAnsi="Arial Narrow"/>
          <w:sz w:val="24"/>
          <w:szCs w:val="24"/>
        </w:rPr>
        <w:t>A MOTION was made by CN and 2</w:t>
      </w:r>
      <w:r w:rsidRPr="00540B9A">
        <w:rPr>
          <w:rFonts w:ascii="Arial Narrow" w:hAnsi="Arial Narrow"/>
          <w:sz w:val="24"/>
          <w:szCs w:val="24"/>
          <w:vertAlign w:val="superscript"/>
        </w:rPr>
        <w:t>nd</w:t>
      </w:r>
      <w:r>
        <w:rPr>
          <w:rFonts w:ascii="Arial Narrow" w:hAnsi="Arial Narrow"/>
          <w:sz w:val="24"/>
          <w:szCs w:val="24"/>
        </w:rPr>
        <w:t xml:space="preserve"> by JL to adjourn the meeting.  Voting 2/0 Motion passes  Meeting </w:t>
      </w:r>
      <w:r w:rsidR="00CB5A6B">
        <w:rPr>
          <w:rFonts w:ascii="Arial Narrow" w:hAnsi="Arial Narrow"/>
          <w:sz w:val="24"/>
          <w:szCs w:val="24"/>
        </w:rPr>
        <w:t>was</w:t>
      </w:r>
      <w:r>
        <w:rPr>
          <w:rFonts w:ascii="Arial Narrow" w:hAnsi="Arial Narrow"/>
          <w:sz w:val="24"/>
          <w:szCs w:val="24"/>
        </w:rPr>
        <w:t xml:space="preserve"> adjourned at 4:42pm.</w:t>
      </w:r>
    </w:p>
    <w:p w14:paraId="5C9EBDF1" w14:textId="50E9C04F" w:rsidR="000D05B3" w:rsidRDefault="000D05B3" w:rsidP="00E7155C">
      <w:pPr>
        <w:pStyle w:val="ListParagraph"/>
        <w:ind w:left="360"/>
        <w:rPr>
          <w:rFonts w:ascii="Arial Narrow" w:hAnsi="Arial Narrow"/>
          <w:sz w:val="24"/>
          <w:szCs w:val="24"/>
          <w:u w:val="single"/>
        </w:rPr>
      </w:pPr>
    </w:p>
    <w:p w14:paraId="328376E9" w14:textId="787584CF" w:rsidR="000D05B3" w:rsidRDefault="000D05B3" w:rsidP="00E7155C">
      <w:pPr>
        <w:pStyle w:val="ListParagraph"/>
        <w:ind w:left="360"/>
        <w:rPr>
          <w:rFonts w:ascii="Arial Narrow" w:hAnsi="Arial Narrow"/>
          <w:sz w:val="24"/>
          <w:szCs w:val="24"/>
          <w:u w:val="single"/>
        </w:rPr>
      </w:pPr>
    </w:p>
    <w:p w14:paraId="4F74F3EE" w14:textId="54BEDFAE" w:rsidR="000D05B3" w:rsidRDefault="000D05B3" w:rsidP="00E7155C">
      <w:pPr>
        <w:pStyle w:val="ListParagraph"/>
        <w:ind w:left="360"/>
        <w:rPr>
          <w:rFonts w:ascii="Arial Narrow" w:hAnsi="Arial Narrow"/>
          <w:sz w:val="24"/>
          <w:szCs w:val="24"/>
          <w:u w:val="single"/>
        </w:rPr>
      </w:pPr>
    </w:p>
    <w:p w14:paraId="3997F778" w14:textId="15FD8798" w:rsidR="000D05B3" w:rsidRDefault="000D05B3" w:rsidP="00E7155C">
      <w:pPr>
        <w:pStyle w:val="ListParagraph"/>
        <w:ind w:left="360"/>
        <w:rPr>
          <w:rFonts w:ascii="Arial Narrow" w:hAnsi="Arial Narrow"/>
          <w:sz w:val="24"/>
          <w:szCs w:val="24"/>
          <w:u w:val="single"/>
        </w:rPr>
      </w:pPr>
    </w:p>
    <w:p w14:paraId="3A479342" w14:textId="20376A7C" w:rsidR="000D05B3" w:rsidRDefault="000D05B3" w:rsidP="00E7155C">
      <w:pPr>
        <w:pStyle w:val="ListParagraph"/>
        <w:ind w:left="360"/>
        <w:rPr>
          <w:rFonts w:ascii="Arial Narrow" w:hAnsi="Arial Narrow"/>
          <w:sz w:val="24"/>
          <w:szCs w:val="24"/>
          <w:u w:val="single"/>
        </w:rPr>
      </w:pPr>
    </w:p>
    <w:p w14:paraId="08FCE234" w14:textId="687E9F7B" w:rsidR="005B20C9" w:rsidRDefault="005B20C9" w:rsidP="00E7155C">
      <w:pPr>
        <w:pStyle w:val="ListParagraph"/>
        <w:ind w:left="360"/>
        <w:rPr>
          <w:rFonts w:ascii="Arial Narrow" w:hAnsi="Arial Narrow"/>
          <w:sz w:val="24"/>
          <w:szCs w:val="24"/>
          <w:u w:val="single"/>
        </w:rPr>
      </w:pPr>
    </w:p>
    <w:p w14:paraId="5CB93388" w14:textId="47FAE04B" w:rsidR="005B20C9" w:rsidRDefault="005B20C9" w:rsidP="00E7155C">
      <w:pPr>
        <w:pStyle w:val="ListParagraph"/>
        <w:ind w:left="360"/>
        <w:rPr>
          <w:rFonts w:ascii="Arial Narrow" w:hAnsi="Arial Narrow"/>
          <w:sz w:val="24"/>
          <w:szCs w:val="24"/>
          <w:u w:val="single"/>
        </w:rPr>
      </w:pPr>
    </w:p>
    <w:p w14:paraId="7819DCB3" w14:textId="76C70824" w:rsidR="000D05B3" w:rsidRPr="00956DA0" w:rsidRDefault="000D05B3" w:rsidP="00956DA0">
      <w:pPr>
        <w:rPr>
          <w:rFonts w:ascii="Arial Narrow" w:hAnsi="Arial Narrow"/>
          <w:sz w:val="24"/>
          <w:szCs w:val="24"/>
        </w:rPr>
      </w:pPr>
      <w:r w:rsidRPr="00956DA0">
        <w:rPr>
          <w:rFonts w:ascii="Arial Narrow" w:hAnsi="Arial Narrow"/>
          <w:sz w:val="24"/>
          <w:szCs w:val="24"/>
        </w:rPr>
        <w:tab/>
      </w:r>
    </w:p>
    <w:p w14:paraId="5A0975CD" w14:textId="4C322A3A" w:rsidR="006468F0" w:rsidRPr="00A021D9" w:rsidRDefault="006468F0" w:rsidP="00A021D9">
      <w:pPr>
        <w:ind w:left="450"/>
        <w:rPr>
          <w:rFonts w:ascii="Arial Narrow" w:hAnsi="Arial Narrow"/>
          <w:sz w:val="24"/>
          <w:szCs w:val="24"/>
        </w:rPr>
      </w:pPr>
    </w:p>
    <w:sectPr w:rsidR="006468F0" w:rsidRPr="00A021D9" w:rsidSect="007311E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A986C81"/>
    <w:multiLevelType w:val="multilevel"/>
    <w:tmpl w:val="D550DE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9"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1"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8C01F3B"/>
    <w:multiLevelType w:val="hybridMultilevel"/>
    <w:tmpl w:val="600AD166"/>
    <w:lvl w:ilvl="0" w:tplc="E8A83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5"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14"/>
  </w:num>
  <w:num w:numId="3">
    <w:abstractNumId w:val="17"/>
  </w:num>
  <w:num w:numId="4">
    <w:abstractNumId w:val="3"/>
  </w:num>
  <w:num w:numId="5">
    <w:abstractNumId w:val="0"/>
  </w:num>
  <w:num w:numId="6">
    <w:abstractNumId w:val="13"/>
  </w:num>
  <w:num w:numId="7">
    <w:abstractNumId w:val="8"/>
  </w:num>
  <w:num w:numId="8">
    <w:abstractNumId w:val="7"/>
  </w:num>
  <w:num w:numId="9">
    <w:abstractNumId w:val="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330E"/>
    <w:rsid w:val="000246AC"/>
    <w:rsid w:val="0004330E"/>
    <w:rsid w:val="00050A4B"/>
    <w:rsid w:val="0009515C"/>
    <w:rsid w:val="000A6ED0"/>
    <w:rsid w:val="000D05B3"/>
    <w:rsid w:val="000D2978"/>
    <w:rsid w:val="000F6641"/>
    <w:rsid w:val="00105FDA"/>
    <w:rsid w:val="001064C1"/>
    <w:rsid w:val="001277B6"/>
    <w:rsid w:val="001A05CB"/>
    <w:rsid w:val="001A68D3"/>
    <w:rsid w:val="001B3D10"/>
    <w:rsid w:val="001C1416"/>
    <w:rsid w:val="001C7B1E"/>
    <w:rsid w:val="001D4EE1"/>
    <w:rsid w:val="001F3F46"/>
    <w:rsid w:val="002105C3"/>
    <w:rsid w:val="00246C87"/>
    <w:rsid w:val="00253C8F"/>
    <w:rsid w:val="002715F0"/>
    <w:rsid w:val="00274EDF"/>
    <w:rsid w:val="002830CE"/>
    <w:rsid w:val="002A1C93"/>
    <w:rsid w:val="002C18B7"/>
    <w:rsid w:val="002C425C"/>
    <w:rsid w:val="0031314C"/>
    <w:rsid w:val="00322B4B"/>
    <w:rsid w:val="00331D6F"/>
    <w:rsid w:val="0035190B"/>
    <w:rsid w:val="00354B9C"/>
    <w:rsid w:val="00366DDB"/>
    <w:rsid w:val="00370CE2"/>
    <w:rsid w:val="003878BF"/>
    <w:rsid w:val="003A30C3"/>
    <w:rsid w:val="003B1BB1"/>
    <w:rsid w:val="003B57AF"/>
    <w:rsid w:val="003D070C"/>
    <w:rsid w:val="003E1A6B"/>
    <w:rsid w:val="003E3615"/>
    <w:rsid w:val="003F5123"/>
    <w:rsid w:val="00405CB5"/>
    <w:rsid w:val="0041029D"/>
    <w:rsid w:val="0041673B"/>
    <w:rsid w:val="004206F8"/>
    <w:rsid w:val="004212DA"/>
    <w:rsid w:val="0042186C"/>
    <w:rsid w:val="00445C86"/>
    <w:rsid w:val="00453C9D"/>
    <w:rsid w:val="00461614"/>
    <w:rsid w:val="004653DB"/>
    <w:rsid w:val="00483394"/>
    <w:rsid w:val="00483FC0"/>
    <w:rsid w:val="00484F56"/>
    <w:rsid w:val="00494853"/>
    <w:rsid w:val="00495FC0"/>
    <w:rsid w:val="004A417C"/>
    <w:rsid w:val="004E6A37"/>
    <w:rsid w:val="004F06BA"/>
    <w:rsid w:val="00506ED5"/>
    <w:rsid w:val="00520C16"/>
    <w:rsid w:val="005320DD"/>
    <w:rsid w:val="00537588"/>
    <w:rsid w:val="00540B9A"/>
    <w:rsid w:val="00560B6F"/>
    <w:rsid w:val="0056330B"/>
    <w:rsid w:val="00594F94"/>
    <w:rsid w:val="005967C2"/>
    <w:rsid w:val="005A641C"/>
    <w:rsid w:val="005B20C9"/>
    <w:rsid w:val="005B2E8A"/>
    <w:rsid w:val="005B4244"/>
    <w:rsid w:val="005B78BF"/>
    <w:rsid w:val="005D3344"/>
    <w:rsid w:val="00612A20"/>
    <w:rsid w:val="00621F83"/>
    <w:rsid w:val="006249C5"/>
    <w:rsid w:val="00633CD7"/>
    <w:rsid w:val="006439A4"/>
    <w:rsid w:val="006468F0"/>
    <w:rsid w:val="0066550E"/>
    <w:rsid w:val="006815D3"/>
    <w:rsid w:val="00682AC1"/>
    <w:rsid w:val="00693D0D"/>
    <w:rsid w:val="006A169E"/>
    <w:rsid w:val="006C0D44"/>
    <w:rsid w:val="00700C19"/>
    <w:rsid w:val="007120EA"/>
    <w:rsid w:val="0072389D"/>
    <w:rsid w:val="007311E2"/>
    <w:rsid w:val="00734B61"/>
    <w:rsid w:val="00736EE9"/>
    <w:rsid w:val="00752114"/>
    <w:rsid w:val="00777BA7"/>
    <w:rsid w:val="00794604"/>
    <w:rsid w:val="007B427E"/>
    <w:rsid w:val="007B7909"/>
    <w:rsid w:val="007B7C80"/>
    <w:rsid w:val="007C424B"/>
    <w:rsid w:val="007D0312"/>
    <w:rsid w:val="007D4204"/>
    <w:rsid w:val="00811CFA"/>
    <w:rsid w:val="00817632"/>
    <w:rsid w:val="00820A2A"/>
    <w:rsid w:val="00837037"/>
    <w:rsid w:val="008376D5"/>
    <w:rsid w:val="00854B21"/>
    <w:rsid w:val="008727D2"/>
    <w:rsid w:val="008818D1"/>
    <w:rsid w:val="008B5729"/>
    <w:rsid w:val="008C694A"/>
    <w:rsid w:val="008D243C"/>
    <w:rsid w:val="008D52E2"/>
    <w:rsid w:val="009009D5"/>
    <w:rsid w:val="00902182"/>
    <w:rsid w:val="0091456F"/>
    <w:rsid w:val="009306D1"/>
    <w:rsid w:val="0094525D"/>
    <w:rsid w:val="009458D0"/>
    <w:rsid w:val="00956DA0"/>
    <w:rsid w:val="00962AF5"/>
    <w:rsid w:val="00965D94"/>
    <w:rsid w:val="0097302F"/>
    <w:rsid w:val="00984796"/>
    <w:rsid w:val="009901AE"/>
    <w:rsid w:val="009A79C1"/>
    <w:rsid w:val="009B480D"/>
    <w:rsid w:val="009B7C73"/>
    <w:rsid w:val="009C746F"/>
    <w:rsid w:val="009D005E"/>
    <w:rsid w:val="009D1A34"/>
    <w:rsid w:val="00A021D9"/>
    <w:rsid w:val="00A04B65"/>
    <w:rsid w:val="00A0516C"/>
    <w:rsid w:val="00A1500D"/>
    <w:rsid w:val="00A2574E"/>
    <w:rsid w:val="00A424B1"/>
    <w:rsid w:val="00A4257F"/>
    <w:rsid w:val="00A46823"/>
    <w:rsid w:val="00A6647F"/>
    <w:rsid w:val="00A81139"/>
    <w:rsid w:val="00A941F2"/>
    <w:rsid w:val="00A96306"/>
    <w:rsid w:val="00AB3E1A"/>
    <w:rsid w:val="00AC00FB"/>
    <w:rsid w:val="00AC2B83"/>
    <w:rsid w:val="00AC2E41"/>
    <w:rsid w:val="00AD735E"/>
    <w:rsid w:val="00AE49C7"/>
    <w:rsid w:val="00AE753B"/>
    <w:rsid w:val="00AF5BE4"/>
    <w:rsid w:val="00B168D1"/>
    <w:rsid w:val="00B239EE"/>
    <w:rsid w:val="00B266ED"/>
    <w:rsid w:val="00B30EAC"/>
    <w:rsid w:val="00B30F25"/>
    <w:rsid w:val="00B46FA2"/>
    <w:rsid w:val="00B575B4"/>
    <w:rsid w:val="00B93D34"/>
    <w:rsid w:val="00B95277"/>
    <w:rsid w:val="00BA3825"/>
    <w:rsid w:val="00BA5582"/>
    <w:rsid w:val="00BA5A63"/>
    <w:rsid w:val="00BB4266"/>
    <w:rsid w:val="00BE25C8"/>
    <w:rsid w:val="00C179E2"/>
    <w:rsid w:val="00C3367D"/>
    <w:rsid w:val="00C7584D"/>
    <w:rsid w:val="00C90765"/>
    <w:rsid w:val="00CB5A6B"/>
    <w:rsid w:val="00CB64AB"/>
    <w:rsid w:val="00CC04F5"/>
    <w:rsid w:val="00CD096F"/>
    <w:rsid w:val="00CD7588"/>
    <w:rsid w:val="00CD7817"/>
    <w:rsid w:val="00CE17EA"/>
    <w:rsid w:val="00D16AFC"/>
    <w:rsid w:val="00D25616"/>
    <w:rsid w:val="00D63520"/>
    <w:rsid w:val="00D76C52"/>
    <w:rsid w:val="00D87F51"/>
    <w:rsid w:val="00DA3081"/>
    <w:rsid w:val="00DA5A0A"/>
    <w:rsid w:val="00DC60D1"/>
    <w:rsid w:val="00DD0DC7"/>
    <w:rsid w:val="00DD6EA7"/>
    <w:rsid w:val="00DF45BA"/>
    <w:rsid w:val="00E0272F"/>
    <w:rsid w:val="00E17E80"/>
    <w:rsid w:val="00E207C6"/>
    <w:rsid w:val="00E345C2"/>
    <w:rsid w:val="00E7155C"/>
    <w:rsid w:val="00E717FA"/>
    <w:rsid w:val="00E87A3A"/>
    <w:rsid w:val="00E91F51"/>
    <w:rsid w:val="00E958C2"/>
    <w:rsid w:val="00EB347C"/>
    <w:rsid w:val="00EB5F39"/>
    <w:rsid w:val="00EC1E1A"/>
    <w:rsid w:val="00EF2FC4"/>
    <w:rsid w:val="00EF4B78"/>
    <w:rsid w:val="00F06C46"/>
    <w:rsid w:val="00F50DD2"/>
    <w:rsid w:val="00F51219"/>
    <w:rsid w:val="00F55139"/>
    <w:rsid w:val="00F5716D"/>
    <w:rsid w:val="00F94FEF"/>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7</cp:revision>
  <cp:lastPrinted>2021-01-13T19:09:00Z</cp:lastPrinted>
  <dcterms:created xsi:type="dcterms:W3CDTF">2020-11-17T16:37:00Z</dcterms:created>
  <dcterms:modified xsi:type="dcterms:W3CDTF">2021-01-13T20:05:00Z</dcterms:modified>
</cp:coreProperties>
</file>